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00" w:lineRule="atLeast"/>
        <w:outlineLvl w:val="0"/>
        <w:rPr>
          <w:rFonts w:ascii="方正小标宋简体" w:hAnsi="仿宋" w:cs="宋体"/>
          <w:szCs w:val="44"/>
        </w:rPr>
      </w:pPr>
      <w:r>
        <w:rPr>
          <w:rFonts w:hint="eastAsia" w:ascii="Times New Roman" w:hAnsi="仿宋" w:eastAsia="仿宋"/>
          <w:sz w:val="32"/>
          <w:szCs w:val="32"/>
        </w:rPr>
        <w:t>附件</w:t>
      </w: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仿宋" w:eastAsia="仿宋"/>
          <w:sz w:val="32"/>
          <w:szCs w:val="32"/>
        </w:rPr>
        <w:t>：</w:t>
      </w:r>
    </w:p>
    <w:p>
      <w:pPr>
        <w:pStyle w:val="5"/>
        <w:topLinePunct/>
        <w:spacing w:line="680" w:lineRule="exact"/>
        <w:outlineLvl w:val="0"/>
        <w:rPr>
          <w:rFonts w:ascii="方正小标宋简体" w:hAnsi="仿宋" w:cs="宋体"/>
          <w:szCs w:val="44"/>
        </w:rPr>
      </w:pPr>
      <w:bookmarkStart w:id="12" w:name="_GoBack"/>
      <w:r>
        <w:rPr>
          <w:rFonts w:hint="eastAsia" w:ascii="方正小标宋简体" w:hAnsi="仿宋" w:cs="宋体"/>
          <w:szCs w:val="44"/>
        </w:rPr>
        <w:t>优秀教学改革案例申请表</w:t>
      </w:r>
      <w:bookmarkEnd w:id="12"/>
    </w:p>
    <w:p>
      <w:pPr>
        <w:pStyle w:val="5"/>
        <w:topLinePunct/>
        <w:spacing w:line="680" w:lineRule="exact"/>
        <w:outlineLvl w:val="0"/>
        <w:rPr>
          <w:rFonts w:ascii="方正小标宋简体" w:hAnsi="仿宋" w:cs="宋体"/>
          <w:szCs w:val="44"/>
        </w:rPr>
      </w:pPr>
    </w:p>
    <w:tbl>
      <w:tblPr>
        <w:tblStyle w:val="4"/>
        <w:tblW w:w="897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1984"/>
        <w:gridCol w:w="2552"/>
        <w:gridCol w:w="2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160" w:firstLineChars="50"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 xml:space="preserve">学院（盖章）：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8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通讯地址：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负责人：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电子邮件：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联系人：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电话：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电子邮件：</w:t>
            </w:r>
          </w:p>
        </w:tc>
        <w:tc>
          <w:tcPr>
            <w:tcW w:w="2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情况简介：</w:t>
            </w:r>
            <w:r>
              <w:rPr>
                <w:rFonts w:hint="eastAsia" w:ascii="仿宋" w:hAnsi="仿宋" w:eastAsia="仿宋" w:cs="Adobe 仿宋 Std"/>
                <w:kern w:val="0"/>
                <w:sz w:val="24"/>
              </w:rPr>
              <w:t>（解决的教学问题、方法、创新点及推广应用效果）（不超过10</w:t>
            </w:r>
            <w:r>
              <w:rPr>
                <w:rStyle w:val="6"/>
                <w:rFonts w:hint="default" w:ascii="仿宋" w:hAnsi="仿宋" w:eastAsia="仿宋" w:cs="Adobe 仿宋 Std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8" w:hRule="atLeast"/>
          <w:jc w:val="center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topLinePunct/>
              <w:rPr>
                <w:rFonts w:ascii="仿宋" w:hAnsi="仿宋" w:eastAsia="仿宋" w:cs="Adobe 仿宋 Std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学院推荐意见：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89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仿宋" w:hAnsi="仿宋" w:eastAsia="仿宋" w:cs="Adobe 仿宋 Std"/>
                <w:kern w:val="0"/>
                <w:sz w:val="32"/>
                <w:szCs w:val="32"/>
              </w:rPr>
            </w:pPr>
          </w:p>
          <w:p>
            <w:pPr>
              <w:topLinePunct/>
              <w:ind w:firstLine="640" w:firstLineChars="200"/>
              <w:rPr>
                <w:rFonts w:ascii="仿宋" w:hAnsi="仿宋" w:eastAsia="仿宋" w:cs="Adobe 仿宋 Std"/>
                <w:kern w:val="0"/>
                <w:sz w:val="32"/>
                <w:szCs w:val="32"/>
              </w:rPr>
            </w:pP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负责人（公章）</w:t>
            </w:r>
          </w:p>
          <w:p>
            <w:pPr>
              <w:widowControl/>
              <w:jc w:val="right"/>
              <w:textAlignment w:val="center"/>
              <w:rPr>
                <w:rFonts w:ascii="仿宋" w:hAnsi="仿宋" w:eastAsia="仿宋" w:cs="Adobe 仿宋 Std"/>
                <w:sz w:val="32"/>
                <w:szCs w:val="32"/>
              </w:rPr>
            </w:pPr>
            <w:r>
              <w:rPr>
                <w:rFonts w:hint="eastAsia" w:ascii="仿宋" w:hAnsi="仿宋" w:eastAsia="仿宋" w:cs="Adobe 仿宋 Std"/>
                <w:kern w:val="0"/>
                <w:sz w:val="32"/>
                <w:szCs w:val="32"/>
              </w:rPr>
              <w:t>年</w:t>
            </w:r>
            <w:r>
              <w:rPr>
                <w:rStyle w:val="7"/>
                <w:rFonts w:hint="eastAsia" w:ascii="仿宋" w:hAnsi="仿宋" w:eastAsia="仿宋" w:cs="Adobe 仿宋 Std"/>
                <w:sz w:val="32"/>
                <w:szCs w:val="32"/>
              </w:rPr>
              <w:t xml:space="preserve">  </w:t>
            </w:r>
            <w:r>
              <w:rPr>
                <w:rStyle w:val="8"/>
                <w:rFonts w:hint="default" w:ascii="仿宋" w:hAnsi="仿宋" w:eastAsia="仿宋" w:cs="Adobe 仿宋 Std"/>
                <w:sz w:val="32"/>
                <w:szCs w:val="32"/>
              </w:rPr>
              <w:t>月</w:t>
            </w:r>
            <w:r>
              <w:rPr>
                <w:rStyle w:val="7"/>
                <w:rFonts w:hint="eastAsia" w:ascii="仿宋" w:hAnsi="仿宋" w:eastAsia="仿宋" w:cs="Adobe 仿宋 Std"/>
                <w:sz w:val="32"/>
                <w:szCs w:val="32"/>
              </w:rPr>
              <w:t xml:space="preserve">  </w:t>
            </w:r>
            <w:r>
              <w:rPr>
                <w:rStyle w:val="8"/>
                <w:rFonts w:hint="default" w:ascii="仿宋" w:hAnsi="仿宋" w:eastAsia="仿宋" w:cs="Adobe 仿宋 Std"/>
                <w:sz w:val="32"/>
                <w:szCs w:val="32"/>
              </w:rPr>
              <w:t>日</w:t>
            </w:r>
          </w:p>
        </w:tc>
      </w:tr>
    </w:tbl>
    <w:p>
      <w:pPr>
        <w:widowControl/>
        <w:jc w:val="left"/>
        <w:rPr>
          <w:rFonts w:ascii="仿宋" w:hAnsi="仿宋" w:eastAsia="仿宋" w:cs="Adobe 仿宋 Std"/>
          <w:kern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0" w:name="_Toc17227_WPSOffice_Level1"/>
      <w:bookmarkStart w:id="1" w:name="_Toc32119_WPSOffice_Level1"/>
      <w:r>
        <w:rPr>
          <w:rFonts w:hint="eastAsia" w:ascii="Times New Roman" w:hAnsi="仿宋" w:eastAsia="仿宋"/>
          <w:sz w:val="32"/>
          <w:szCs w:val="32"/>
        </w:rPr>
        <w:t>附件</w:t>
      </w: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仿宋" w:eastAsia="仿宋"/>
          <w:sz w:val="32"/>
          <w:szCs w:val="32"/>
        </w:rPr>
        <w:t>：</w:t>
      </w:r>
    </w:p>
    <w:p>
      <w:pPr>
        <w:pStyle w:val="2"/>
        <w:widowControl/>
        <w:spacing w:line="600" w:lineRule="atLeast"/>
        <w:jc w:val="center"/>
        <w:outlineLvl w:val="0"/>
        <w:rPr>
          <w:rFonts w:ascii="方正小标宋简体" w:hAnsi="仿宋" w:eastAsia="方正小标宋简体" w:cs="宋体"/>
          <w:sz w:val="44"/>
          <w:szCs w:val="44"/>
        </w:rPr>
      </w:pPr>
      <w:r>
        <w:rPr>
          <w:rFonts w:hint="eastAsia" w:ascii="方正小标宋简体" w:hAnsi="仿宋" w:eastAsia="方正小标宋简体" w:cs="宋体"/>
          <w:sz w:val="44"/>
          <w:szCs w:val="44"/>
        </w:rPr>
        <w:t>优秀教学改革案例申报材料目录</w:t>
      </w:r>
      <w:bookmarkEnd w:id="0"/>
      <w:bookmarkEnd w:id="1"/>
    </w:p>
    <w:p>
      <w:pPr>
        <w:pStyle w:val="2"/>
        <w:widowControl/>
        <w:spacing w:line="600" w:lineRule="atLeast"/>
        <w:jc w:val="center"/>
        <w:outlineLvl w:val="0"/>
        <w:rPr>
          <w:rFonts w:ascii="方正小标宋简体" w:hAnsi="仿宋" w:eastAsia="方正小标宋简体" w:cs="宋体"/>
          <w:sz w:val="44"/>
          <w:szCs w:val="44"/>
        </w:rPr>
      </w:pPr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2" w:name="_Toc5568_WPSOffice_Level1"/>
      <w:bookmarkStart w:id="3" w:name="_Toc1272_WPSOffice_Level1"/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．案例负责人及团队介绍</w:t>
      </w:r>
      <w:bookmarkEnd w:id="2"/>
      <w:bookmarkEnd w:id="3"/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4" w:name="_Toc14005_WPSOffice_Level1"/>
      <w:bookmarkStart w:id="5" w:name="_Toc18011_WPSOffice_Level1"/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．校内应用情况（提供图文资料）</w:t>
      </w:r>
      <w:bookmarkEnd w:id="4"/>
      <w:bookmarkEnd w:id="5"/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6" w:name="_Toc21957_WPSOffice_Level1"/>
      <w:bookmarkStart w:id="7" w:name="_Toc27500_WPSOffice_Level1"/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．校外推广应用情况（提供应用单位图文资料）</w:t>
      </w:r>
      <w:bookmarkEnd w:id="6"/>
      <w:bookmarkEnd w:id="7"/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8" w:name="_Toc20987_WPSOffice_Level1"/>
      <w:bookmarkStart w:id="9" w:name="_Toc11710_WPSOffice_Level1"/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．媒体报道</w:t>
      </w:r>
      <w:bookmarkEnd w:id="8"/>
      <w:bookmarkEnd w:id="9"/>
    </w:p>
    <w:p>
      <w:pPr>
        <w:pStyle w:val="2"/>
        <w:widowControl/>
        <w:spacing w:line="600" w:lineRule="atLeast"/>
        <w:outlineLvl w:val="0"/>
        <w:rPr>
          <w:rFonts w:ascii="Times New Roman" w:hAnsi="Times New Roman" w:eastAsia="仿宋"/>
          <w:sz w:val="32"/>
          <w:szCs w:val="32"/>
        </w:rPr>
      </w:pPr>
      <w:bookmarkStart w:id="10" w:name="_Toc29592_WPSOffice_Level1"/>
      <w:bookmarkStart w:id="11" w:name="_Toc19117_WPSOffice_Level1"/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．已发表的教研成果及相关项目立项材料</w:t>
      </w:r>
      <w:bookmarkEnd w:id="10"/>
      <w:bookmarkEnd w:id="11"/>
    </w:p>
    <w:p>
      <w:pPr>
        <w:pStyle w:val="2"/>
        <w:widowControl/>
        <w:spacing w:line="600" w:lineRule="atLeast"/>
        <w:outlineLvl w:val="0"/>
        <w:rPr>
          <w:rFonts w:ascii="仿宋" w:hAnsi="仿宋" w:eastAsia="仿宋" w:cs="Adobe 仿宋 Std"/>
          <w:sz w:val="32"/>
          <w:szCs w:val="32"/>
        </w:rPr>
      </w:pPr>
    </w:p>
    <w:p/>
    <w:p>
      <w:pPr>
        <w:widowControl/>
        <w:spacing w:after="240" w:line="40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dobe 仿宋 Std">
    <w:altName w:val="仿宋"/>
    <w:panose1 w:val="00000000000000000000"/>
    <w:charset w:val="86"/>
    <w:family w:val="auto"/>
    <w:pitch w:val="default"/>
    <w:sig w:usb0="00000000" w:usb1="00000000" w:usb2="00000016" w:usb3="00000000" w:csb0="00060007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5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customStyle="1" w:styleId="5">
    <w:name w:val="主标题"/>
    <w:qFormat/>
    <w:uiPriority w:val="0"/>
    <w:pPr>
      <w:jc w:val="center"/>
    </w:pPr>
    <w:rPr>
      <w:rFonts w:eastAsia="方正小标宋简体" w:cs="Times New Roman" w:asciiTheme="minorHAnsi" w:hAnsiTheme="minorHAnsi"/>
      <w:kern w:val="0"/>
      <w:sz w:val="44"/>
      <w:szCs w:val="22"/>
      <w:lang w:val="en-US" w:eastAsia="zh-CN" w:bidi="ar-SA"/>
    </w:rPr>
  </w:style>
  <w:style w:type="character" w:customStyle="1" w:styleId="6">
    <w:name w:val="font11"/>
    <w:basedOn w:val="3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31"/>
    <w:basedOn w:val="3"/>
    <w:qFormat/>
    <w:uiPriority w:val="0"/>
    <w:rPr>
      <w:rFonts w:hint="default" w:ascii="font-weight : 400" w:hAnsi="font-weight : 400" w:eastAsia="font-weight : 400" w:cs="font-weight : 400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eastAsia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2019-05-23T02:51:09Z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